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DDE" w:rsidRPr="00B8113A" w:rsidRDefault="00023980">
      <w:pPr>
        <w:widowControl/>
        <w:pBdr>
          <w:bottom w:val="single" w:sz="8" w:space="5" w:color="DBDBDB"/>
        </w:pBdr>
        <w:jc w:val="center"/>
        <w:rPr>
          <w:rFonts w:ascii="方正小标宋简体" w:eastAsia="方正小标宋简体" w:hint="eastAsia"/>
          <w:color w:val="333333"/>
          <w:sz w:val="44"/>
          <w:szCs w:val="44"/>
        </w:rPr>
      </w:pPr>
      <w:r w:rsidRPr="00B8113A">
        <w:rPr>
          <w:rFonts w:ascii="方正小标宋简体" w:eastAsia="方正小标宋简体" w:hAnsi="宋体" w:cs="宋体" w:hint="eastAsia"/>
          <w:color w:val="333333"/>
          <w:kern w:val="0"/>
          <w:sz w:val="44"/>
          <w:szCs w:val="44"/>
          <w:lang w:bidi="ar"/>
        </w:rPr>
        <w:t>大连</w:t>
      </w:r>
      <w:r w:rsidR="00B8113A">
        <w:rPr>
          <w:rFonts w:ascii="方正小标宋简体" w:eastAsia="方正小标宋简体" w:hAnsi="宋体" w:cs="宋体" w:hint="eastAsia"/>
          <w:color w:val="333333"/>
          <w:kern w:val="0"/>
          <w:sz w:val="44"/>
          <w:szCs w:val="44"/>
          <w:lang w:bidi="ar"/>
        </w:rPr>
        <w:t>高新区投资促进局</w:t>
      </w:r>
      <w:r w:rsidRPr="00B8113A">
        <w:rPr>
          <w:rFonts w:ascii="方正小标宋简体" w:eastAsia="方正小标宋简体" w:hAnsi="宋体" w:cs="宋体" w:hint="eastAsia"/>
          <w:color w:val="333333"/>
          <w:kern w:val="0"/>
          <w:sz w:val="44"/>
          <w:szCs w:val="44"/>
          <w:lang w:bidi="ar"/>
        </w:rPr>
        <w:t>随机抽查事项清单</w:t>
      </w:r>
    </w:p>
    <w:p w:rsidR="00B8113A" w:rsidRDefault="00B8113A">
      <w:pPr>
        <w:widowControl/>
        <w:spacing w:line="500" w:lineRule="atLeast"/>
        <w:ind w:right="150"/>
        <w:jc w:val="left"/>
        <w:rPr>
          <w:rFonts w:ascii="socialshare" w:hAnsi="socialshare" w:cs="socialshare" w:hint="eastAsia"/>
          <w:color w:val="666666"/>
          <w:kern w:val="0"/>
          <w:sz w:val="16"/>
          <w:szCs w:val="16"/>
          <w:lang w:bidi="ar"/>
        </w:rPr>
      </w:pPr>
    </w:p>
    <w:p w:rsidR="00E84DDE" w:rsidRDefault="00023980">
      <w:pPr>
        <w:widowControl/>
        <w:spacing w:line="500" w:lineRule="atLeast"/>
        <w:ind w:right="150"/>
        <w:jc w:val="left"/>
        <w:rPr>
          <w:rFonts w:ascii="socialshare" w:eastAsia="socialshare" w:hAnsi="socialshare" w:cs="socialshare"/>
          <w:sz w:val="16"/>
          <w:szCs w:val="16"/>
        </w:rPr>
      </w:pPr>
      <w:hyperlink r:id="rId7" w:tgtFrame="/home/kylin/文档\x/_blank" w:history="1"/>
      <w:hyperlink r:id="rId8" w:history="1"/>
      <w:hyperlink r:id="rId9" w:tgtFrame="/home/kylin/文档\x/_blank" w:history="1"/>
    </w:p>
    <w:tbl>
      <w:tblPr>
        <w:tblW w:w="13033" w:type="dxa"/>
        <w:jc w:val="center"/>
        <w:tblInd w:w="-1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765"/>
        <w:gridCol w:w="3189"/>
        <w:gridCol w:w="1984"/>
        <w:gridCol w:w="1459"/>
        <w:gridCol w:w="1943"/>
        <w:gridCol w:w="1701"/>
      </w:tblGrid>
      <w:tr w:rsidR="00B8113A" w:rsidRPr="00B8113A" w:rsidTr="00B8113A">
        <w:trPr>
          <w:trHeight w:val="29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Pr="00B8113A" w:rsidRDefault="00023980">
            <w:pPr>
              <w:widowControl/>
              <w:jc w:val="center"/>
              <w:rPr>
                <w:rFonts w:ascii="楷体" w:eastAsia="楷体" w:hAnsi="楷体" w:cs="黑体"/>
                <w:sz w:val="28"/>
                <w:szCs w:val="28"/>
              </w:rPr>
            </w:pPr>
            <w:r w:rsidRPr="00B8113A">
              <w:rPr>
                <w:rFonts w:ascii="楷体" w:eastAsia="楷体" w:hAnsi="楷体" w:cs="黑体" w:hint="eastAsia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Pr="00B8113A" w:rsidRDefault="00023980">
            <w:pPr>
              <w:widowControl/>
              <w:jc w:val="center"/>
              <w:rPr>
                <w:rFonts w:ascii="楷体" w:eastAsia="楷体" w:hAnsi="楷体" w:cs="黑体"/>
                <w:sz w:val="28"/>
                <w:szCs w:val="28"/>
              </w:rPr>
            </w:pPr>
            <w:r w:rsidRPr="00B8113A">
              <w:rPr>
                <w:rFonts w:ascii="楷体" w:eastAsia="楷体" w:hAnsi="楷体" w:cs="黑体" w:hint="eastAsia"/>
                <w:kern w:val="0"/>
                <w:sz w:val="28"/>
                <w:szCs w:val="28"/>
                <w:lang w:bidi="ar"/>
              </w:rPr>
              <w:t>检查事项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Pr="00B8113A" w:rsidRDefault="00023980">
            <w:pPr>
              <w:widowControl/>
              <w:jc w:val="center"/>
              <w:rPr>
                <w:rFonts w:ascii="楷体" w:eastAsia="楷体" w:hAnsi="楷体" w:cs="黑体"/>
                <w:sz w:val="28"/>
                <w:szCs w:val="28"/>
              </w:rPr>
            </w:pPr>
            <w:r w:rsidRPr="00B8113A">
              <w:rPr>
                <w:rFonts w:ascii="楷体" w:eastAsia="楷体" w:hAnsi="楷体" w:cs="黑体" w:hint="eastAsia"/>
                <w:kern w:val="0"/>
                <w:sz w:val="28"/>
                <w:szCs w:val="28"/>
                <w:lang w:bidi="ar"/>
              </w:rPr>
              <w:t>检查依据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Pr="00B8113A" w:rsidRDefault="00023980">
            <w:pPr>
              <w:widowControl/>
              <w:jc w:val="center"/>
              <w:rPr>
                <w:rFonts w:ascii="楷体" w:eastAsia="楷体" w:hAnsi="楷体" w:cs="黑体"/>
                <w:sz w:val="28"/>
                <w:szCs w:val="28"/>
              </w:rPr>
            </w:pPr>
            <w:r w:rsidRPr="00B8113A">
              <w:rPr>
                <w:rFonts w:ascii="楷体" w:eastAsia="楷体" w:hAnsi="楷体" w:cs="黑体" w:hint="eastAsia"/>
                <w:kern w:val="0"/>
                <w:sz w:val="28"/>
                <w:szCs w:val="28"/>
                <w:lang w:bidi="ar"/>
              </w:rPr>
              <w:t>检查内容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Pr="00B8113A" w:rsidRDefault="00023980">
            <w:pPr>
              <w:widowControl/>
              <w:jc w:val="center"/>
              <w:rPr>
                <w:rFonts w:ascii="楷体" w:eastAsia="楷体" w:hAnsi="楷体" w:cs="黑体"/>
                <w:sz w:val="28"/>
                <w:szCs w:val="28"/>
              </w:rPr>
            </w:pPr>
            <w:r w:rsidRPr="00B8113A">
              <w:rPr>
                <w:rFonts w:ascii="楷体" w:eastAsia="楷体" w:hAnsi="楷体" w:cs="黑体" w:hint="eastAsia"/>
                <w:kern w:val="0"/>
                <w:sz w:val="28"/>
                <w:szCs w:val="28"/>
                <w:lang w:bidi="ar"/>
              </w:rPr>
              <w:t>检查方式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Pr="00B8113A" w:rsidRDefault="00023980">
            <w:pPr>
              <w:widowControl/>
              <w:jc w:val="center"/>
              <w:rPr>
                <w:rFonts w:ascii="楷体" w:eastAsia="楷体" w:hAnsi="楷体" w:cs="黑体"/>
                <w:sz w:val="28"/>
                <w:szCs w:val="28"/>
              </w:rPr>
            </w:pPr>
            <w:r w:rsidRPr="00B8113A">
              <w:rPr>
                <w:rFonts w:ascii="楷体" w:eastAsia="楷体" w:hAnsi="楷体" w:cs="黑体" w:hint="eastAsia"/>
                <w:kern w:val="0"/>
                <w:sz w:val="28"/>
                <w:szCs w:val="28"/>
                <w:lang w:bidi="ar"/>
              </w:rPr>
              <w:t>检查对象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Pr="00B8113A" w:rsidRDefault="00023980">
            <w:pPr>
              <w:widowControl/>
              <w:jc w:val="center"/>
              <w:rPr>
                <w:rFonts w:ascii="楷体" w:eastAsia="楷体" w:hAnsi="楷体" w:cs="黑体"/>
                <w:sz w:val="28"/>
                <w:szCs w:val="28"/>
              </w:rPr>
            </w:pPr>
            <w:r w:rsidRPr="00B8113A">
              <w:rPr>
                <w:rFonts w:ascii="楷体" w:eastAsia="楷体" w:hAnsi="楷体" w:cs="黑体" w:hint="eastAsia"/>
                <w:kern w:val="0"/>
                <w:sz w:val="28"/>
                <w:szCs w:val="28"/>
                <w:lang w:bidi="ar"/>
              </w:rPr>
              <w:t>实施机构</w:t>
            </w:r>
          </w:p>
        </w:tc>
      </w:tr>
      <w:tr w:rsidR="00B8113A" w:rsidTr="00B8113A">
        <w:trPr>
          <w:trHeight w:val="320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Default="00B8113A">
            <w:pPr>
              <w:widowControl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Default="00B8113A">
            <w:pPr>
              <w:widowControl/>
              <w:jc w:val="left"/>
              <w:rPr>
                <w:rFonts w:ascii="仿宋" w:eastAsia="仿宋" w:hAnsi="仿宋" w:cs="仿宋"/>
                <w:sz w:val="20"/>
                <w:szCs w:val="20"/>
              </w:rPr>
            </w:pPr>
            <w:r w:rsidRPr="00B8113A"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对商务领域发卡企业和售卡企业的发卡备案、单用途卡业务活动、内部控制和风险状况等情况的行政检查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Default="00B8113A">
            <w:pPr>
              <w:widowControl/>
              <w:jc w:val="left"/>
              <w:rPr>
                <w:rFonts w:ascii="仿宋" w:eastAsia="仿宋" w:hAnsi="仿宋" w:cs="仿宋"/>
                <w:sz w:val="20"/>
                <w:szCs w:val="20"/>
              </w:rPr>
            </w:pPr>
            <w:r w:rsidRPr="00B8113A"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《单用途商业预付卡管理办法（试行）（2016修订）》第七条、《单用途商业预付卡管理办法（试行）（2016修订）》第三十三条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、</w:t>
            </w:r>
            <w:r w:rsidRPr="00B8113A"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《大连市单用途预付消费卡管理暂行规定》第十七条第二款、《大连市单用途预付消费卡管理暂行规定》第二十一条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Default="00023980">
            <w:pPr>
              <w:widowControl/>
              <w:jc w:val="left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企业发行单用途预付卡过程的违规行为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Default="00023980" w:rsidP="00B8113A">
            <w:pPr>
              <w:widowControl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实地查看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Pr="00B8113A" w:rsidRDefault="00B8113A" w:rsidP="00B8113A">
            <w:pPr>
              <w:rPr>
                <w:rFonts w:ascii="仿宋" w:eastAsia="仿宋" w:hAnsi="仿宋" w:cs="仿宋"/>
                <w:sz w:val="20"/>
                <w:szCs w:val="20"/>
              </w:rPr>
            </w:pPr>
            <w:r w:rsidRPr="00B8113A"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高新区商务领域的预付卡发卡企业（注册不满一年且注册资本≤200万元或上年营业收入≤500万元）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DE" w:rsidRDefault="00B8113A">
            <w:pPr>
              <w:widowControl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投资促进服务中心</w:t>
            </w:r>
          </w:p>
        </w:tc>
      </w:tr>
    </w:tbl>
    <w:p w:rsidR="00E84DDE" w:rsidRDefault="00E84DDE">
      <w:pPr>
        <w:pStyle w:val="a3"/>
        <w:widowControl/>
        <w:wordWrap w:val="0"/>
        <w:spacing w:before="482" w:beforeAutospacing="0" w:after="482" w:afterAutospacing="0" w:line="300" w:lineRule="atLeast"/>
        <w:jc w:val="both"/>
        <w:rPr>
          <w:color w:val="333333"/>
          <w:sz w:val="15"/>
          <w:szCs w:val="15"/>
        </w:rPr>
      </w:pPr>
    </w:p>
    <w:p w:rsidR="00E84DDE" w:rsidRDefault="00E84DDE">
      <w:bookmarkStart w:id="0" w:name="_GoBack"/>
      <w:bookmarkEnd w:id="0"/>
    </w:p>
    <w:sectPr w:rsidR="00E84DDE" w:rsidSect="00B811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980" w:rsidRDefault="00023980" w:rsidP="00B8113A">
      <w:r>
        <w:separator/>
      </w:r>
    </w:p>
  </w:endnote>
  <w:endnote w:type="continuationSeparator" w:id="0">
    <w:p w:rsidR="00023980" w:rsidRDefault="00023980" w:rsidP="00B8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socialshare">
    <w:altName w:val="Times New Roman"/>
    <w:charset w:val="00"/>
    <w:family w:val="auto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980" w:rsidRDefault="00023980" w:rsidP="00B8113A">
      <w:r>
        <w:separator/>
      </w:r>
    </w:p>
  </w:footnote>
  <w:footnote w:type="continuationSeparator" w:id="0">
    <w:p w:rsidR="00023980" w:rsidRDefault="00023980" w:rsidP="00B811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EA040"/>
    <w:rsid w:val="00023980"/>
    <w:rsid w:val="00B8113A"/>
    <w:rsid w:val="00E84DDE"/>
    <w:rsid w:val="1F5EA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B81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811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81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811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B81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811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81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811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rvice.weibo.com/share/share.php?url=https://boc.dl.gov.cn/art/2026/2/10/art_11691_2499519.html&amp;title=%E5%A4%A7%E8%BF%9E%E5%B8%82%E5%95%86%E5%8A%A1%E5%B1%80%20%E8%A1%8C%E6%94%BF%E6%89%A7%E6%B3%95%E7%9B%91%E7%9D%A3%E4%BF%A1%E6%81%AF%E4%B8%93%E6%A0%8F%20%E5%A4%A7%E8%BF%9E%E5%B8%82%E5%95%86%E5%8A%A1%E5%B1%80%E9%9A%8F%E6%9C%BA%E6%8A%BD%E6%9F%A5%E4%BA%8B%E9%A1%B9%E6%B8%85%E5%8D%95&amp;pic=https://boc.dl.gov.cn/picture/0/2104021427148286871.png&amp;appkey=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ns.qzone.qq.com/cgi-bin/qzshare/cgi_qzshare_onekey?url=https://boc.dl.gov.cn/art/2026/2/10/art_11691_2499519.html&amp;title=%E5%A4%A7%E8%BF%9E%E5%B8%82%E5%95%86%E5%8A%A1%E5%B1%80%20%E8%A1%8C%E6%94%BF%E6%89%A7%E6%B3%95%E7%9B%91%E7%9D%A3%E4%BF%A1%E6%81%AF%E4%B8%93%E6%A0%8F%20%E5%A4%A7%E8%BF%9E%E5%B8%82%E5%95%86%E5%8A%A1%E5%B1%80%E9%9A%8F%E6%9C%BA%E6%8A%BD%E6%9F%A5%E4%BA%8B%E9%A1%B9%E6%B8%85%E5%8D%95&amp;desc=%E7%BC%96%E5%88%B6%E6%97%B6%E9%97%B4%EF%BC%9A2026%E5%B9%B4%E5%BA%8F%E5%8F%B7%E6%A3%80%E6%9F%A5%E4%BA%8B%E9%A1%B9%E6%A3%80%E6%9F%A5%E4%BE%9D%E6%8D%AE%E6%A3%80%E6%9F%A5%E5%86%85%E5%AE%B9%E6%A3%80%E6%9F%A5%E6%96%B9%E5%BC%8F%E6%A3%80%E6%9F%A5%E5%AF%B9%E8%B1%A1%E5%AE%9E%E6%96%BD%E6%9C%BA%E6%9E%841%E5%AF%B9%E6%9C%BA%E7%94%B5%E4%BA%A7%E5%93%81%E5%9B%BD%E9%99%85%E6%8B%9B%E6%A0%87%E6%8A%95%E6%A0%87%E4%BB%A3%E7%90%86%E6%9C%BA%E6%9E%84%E7%9A%84%E6%A3%80%E6%9F%A5%E3%80%8A%E6%8B%9B%E6%8A%95%E4%B8%AD%E5%8D%8E%E4%BA%BA%E6%B0%91%E5%85%B1%E5%92%8C%E5%9B%BD%E6%8B%9B%E6%A0%87%E6%8A%95%E6%A0%87%E6%B3%95%E3%80%8B%E7%AC%AC%E4%BA%8C%E7%AB%A0%E3%80%81%E7%AC%AC%E4%B8%89%E7%AB%A0%E3%80%81%E7%AC%AC%E5%9B%9B%E7%AB%A0;%E3%80%8A%E4%B8%AD%E5%8D%8E%E4%BA%BA%E6%B0%91%E5%85%B1%E5%92%8C%E5%9B%BD%E6%8B%9B%E6%A0%87%E6%8A%95%E6%A0%87%E6%B3%95%E5%AE%9E%E6%96%BD%E6%9D%A1%E4%BE%8B%E3%80%8B%E7%AC%AC%E4%BA%8C%E7%AB%A0%E3%80%81%E7%AC%AC%E4%B8%89%E7%AB%A0%E3%80%81%E7%AC%AC%E5%9B%9B%E7%AB%A0;%E3%80%8A%E6%9C%BA%E7%94%B5%E4%BA%A7%E5%93%81%E5%9B%BD%E9%99%85%E6%8B%9B%E6%A0%87%E6%8A%95%E6%A0%87%E6%B3%95%E5%AE%9E%E6%96%BD%E5%8A%9E%E6%B3%95%EF%BC%88%E8%AF%95%E8%A1%8C%EF%BC%89%E3%80%8B%EF%BC%88%E5%95%86%E5%8A%A1%E9%83%A8%E4%BB%A42014%E5%B9%B4%E7%AC%AC1%E5%8F%B7%EF%BC%89%E7%AC%AC%E4%B8%89%E7%AB%A0%E3%80%81%E7%AC%AC%E5%9B%9B%E7%AB%A0%E3%80%81%E7%AC%AC%E4%BA%94%E7%AB%A0%E3%80%81%E7%AC%AC%E5%85%AD%E7%AB%A0;%E3%80%8A%E6%9C%BA%E7%94%B5%E4%BA%A7%E5%93%81%E5%9B%BD%E9%99%85%E6%8B%9B%E6%A0%87%E4%BB%A3%E7%90%86%E6%9C%BA%E6%9E%84%E7%9B%91%E7%9D%A3%E7%AE%A1%E7%90%86%E5%8A%9E%E6%B3%95%EF%BC%88%E8%AF%95%E8%A1%8C%EF%BC%89%EF%BC%88%E5%95%86%E5%8A%A1%E9%83%A8%E4%BB%A42016%E5%B9%B4...&amp;summary=%E7%BC%96%E5%88%B6%E6%97%B6%25E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722</Words>
  <Characters>4122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</dc:creator>
  <cp:lastModifiedBy>Hewlett-Packard Company</cp:lastModifiedBy>
  <cp:revision>2</cp:revision>
  <dcterms:created xsi:type="dcterms:W3CDTF">2026-07-03T11:08:00Z</dcterms:created>
  <dcterms:modified xsi:type="dcterms:W3CDTF">2026-07-07T09:05:00Z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95EAA3B4FF9A028BC927476A1613E04C_41</vt:lpwstr>
  </property>
</Properties>
</file>